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52EE" w14:textId="77777777" w:rsidR="00F6312F" w:rsidRPr="00F6312F" w:rsidRDefault="00F6312F" w:rsidP="00F6312F">
      <w:pPr>
        <w:suppressAutoHyphens/>
        <w:spacing w:after="0" w:line="240" w:lineRule="auto"/>
        <w:ind w:left="5103"/>
        <w:rPr>
          <w:rFonts w:ascii="Times New Roman" w:eastAsia="SimSun" w:hAnsi="Times New Roman" w:cs="Times New Roman"/>
          <w:sz w:val="24"/>
          <w:szCs w:val="24"/>
        </w:rPr>
      </w:pPr>
      <w:r w:rsidRPr="00F6312F">
        <w:rPr>
          <w:rFonts w:ascii="Times New Roman" w:eastAsia="SimSun" w:hAnsi="Times New Roman" w:cs="Times New Roman"/>
          <w:sz w:val="24"/>
          <w:szCs w:val="24"/>
        </w:rPr>
        <w:t>Приложение 1</w:t>
      </w:r>
    </w:p>
    <w:p w14:paraId="7D963BF0" w14:textId="77777777" w:rsidR="00F6312F" w:rsidRPr="00F6312F" w:rsidRDefault="00F6312F" w:rsidP="00F6312F">
      <w:pPr>
        <w:suppressAutoHyphens/>
        <w:spacing w:after="0" w:line="240" w:lineRule="auto"/>
        <w:ind w:left="5103"/>
        <w:rPr>
          <w:rFonts w:ascii="Times New Roman" w:eastAsia="SimSun" w:hAnsi="Times New Roman" w:cs="Times New Roman"/>
          <w:sz w:val="24"/>
          <w:szCs w:val="24"/>
        </w:rPr>
      </w:pPr>
      <w:r w:rsidRPr="00F6312F">
        <w:rPr>
          <w:rFonts w:ascii="Times New Roman" w:eastAsia="SimSun" w:hAnsi="Times New Roman" w:cs="Times New Roman"/>
          <w:sz w:val="24"/>
          <w:szCs w:val="24"/>
        </w:rPr>
        <w:t>УТВЕРЖДЕНО</w:t>
      </w:r>
    </w:p>
    <w:p w14:paraId="07867155" w14:textId="13B55A2F" w:rsidR="00F6312F" w:rsidRPr="00F6312F" w:rsidRDefault="00F6312F" w:rsidP="00F6312F">
      <w:pPr>
        <w:suppressAutoHyphens/>
        <w:spacing w:after="0" w:line="240" w:lineRule="auto"/>
        <w:ind w:left="5103"/>
        <w:rPr>
          <w:rFonts w:ascii="Times New Roman" w:eastAsia="SimSun" w:hAnsi="Times New Roman" w:cs="Times New Roman"/>
          <w:sz w:val="24"/>
          <w:szCs w:val="24"/>
        </w:rPr>
      </w:pPr>
      <w:r w:rsidRPr="00F6312F">
        <w:rPr>
          <w:rFonts w:ascii="Times New Roman" w:eastAsia="SimSun" w:hAnsi="Times New Roman" w:cs="Times New Roman"/>
          <w:sz w:val="24"/>
          <w:szCs w:val="24"/>
        </w:rPr>
        <w:t xml:space="preserve">приказом КФУ от </w:t>
      </w:r>
      <w:r w:rsidR="00460AC3">
        <w:rPr>
          <w:rFonts w:ascii="Times New Roman" w:eastAsia="SimSun" w:hAnsi="Times New Roman" w:cs="Times New Roman"/>
          <w:sz w:val="24"/>
          <w:szCs w:val="24"/>
        </w:rPr>
        <w:t>17.10.2025</w:t>
      </w:r>
    </w:p>
    <w:p w14:paraId="4BB68931" w14:textId="2B4989FD" w:rsidR="00F6312F" w:rsidRPr="00F6312F" w:rsidRDefault="00F6312F" w:rsidP="00F6312F">
      <w:pPr>
        <w:suppressAutoHyphens/>
        <w:spacing w:after="0" w:line="240" w:lineRule="auto"/>
        <w:ind w:left="5103"/>
        <w:rPr>
          <w:rFonts w:ascii="Times New Roman" w:eastAsia="SimSun" w:hAnsi="Times New Roman" w:cs="Times New Roman"/>
          <w:sz w:val="24"/>
          <w:szCs w:val="24"/>
        </w:rPr>
      </w:pPr>
      <w:r w:rsidRPr="00F6312F">
        <w:rPr>
          <w:rFonts w:ascii="Times New Roman" w:eastAsia="SimSun" w:hAnsi="Times New Roman" w:cs="Times New Roman"/>
          <w:sz w:val="24"/>
          <w:szCs w:val="24"/>
        </w:rPr>
        <w:t>№</w:t>
      </w:r>
      <w:r w:rsidR="00460AC3">
        <w:rPr>
          <w:rFonts w:ascii="Times New Roman" w:eastAsia="SimSun" w:hAnsi="Times New Roman" w:cs="Times New Roman"/>
          <w:sz w:val="24"/>
          <w:szCs w:val="24"/>
        </w:rPr>
        <w:t xml:space="preserve"> 01-03/1144</w:t>
      </w:r>
    </w:p>
    <w:p w14:paraId="34BA094C" w14:textId="77777777" w:rsidR="00F6312F" w:rsidRPr="00F6312F" w:rsidRDefault="00F6312F" w:rsidP="00F6312F">
      <w:pPr>
        <w:spacing w:after="200" w:line="276" w:lineRule="auto"/>
        <w:rPr>
          <w:rFonts w:ascii="Calibri" w:eastAsia="Calibri" w:hAnsi="Calibri" w:cs="Times New Roman"/>
          <w:sz w:val="24"/>
          <w:szCs w:val="24"/>
        </w:rPr>
      </w:pPr>
    </w:p>
    <w:p w14:paraId="6003830C" w14:textId="77777777" w:rsidR="00F6312F" w:rsidRPr="00F6312F" w:rsidRDefault="00F6312F" w:rsidP="00F6312F">
      <w:pPr>
        <w:shd w:val="clear" w:color="auto" w:fill="FFFFFF"/>
        <w:suppressAutoHyphens/>
        <w:spacing w:after="0" w:line="240" w:lineRule="auto"/>
        <w:jc w:val="center"/>
        <w:rPr>
          <w:rFonts w:ascii="Times New Roman" w:eastAsia="Times New Roman" w:hAnsi="Times New Roman" w:cs="Times New Roman"/>
          <w:b/>
          <w:bCs/>
          <w:color w:val="000000"/>
          <w:sz w:val="24"/>
          <w:szCs w:val="24"/>
        </w:rPr>
      </w:pPr>
      <w:r w:rsidRPr="00F6312F">
        <w:rPr>
          <w:rFonts w:ascii="Times New Roman Полужирный" w:eastAsia="Times New Roman" w:hAnsi="Times New Roman Полужирный" w:cs="Times New Roman"/>
          <w:b/>
          <w:bCs/>
          <w:color w:val="000000"/>
          <w:sz w:val="24"/>
          <w:szCs w:val="24"/>
        </w:rPr>
        <w:t>ПОЛОЖЕНИЕ</w:t>
      </w:r>
    </w:p>
    <w:p w14:paraId="01C7466B" w14:textId="77777777" w:rsidR="00F6312F" w:rsidRPr="00F6312F" w:rsidRDefault="00F6312F" w:rsidP="00F6312F">
      <w:pPr>
        <w:shd w:val="clear" w:color="auto" w:fill="FFFFFF"/>
        <w:suppressAutoHyphens/>
        <w:spacing w:after="0" w:line="240" w:lineRule="auto"/>
        <w:jc w:val="center"/>
        <w:rPr>
          <w:rFonts w:ascii="Times New Roman" w:eastAsia="Times New Roman" w:hAnsi="Times New Roman" w:cs="Times New Roman"/>
          <w:b/>
          <w:bCs/>
          <w:color w:val="000000"/>
          <w:sz w:val="24"/>
          <w:szCs w:val="24"/>
        </w:rPr>
      </w:pPr>
      <w:r w:rsidRPr="00F6312F">
        <w:rPr>
          <w:rFonts w:ascii="Times New Roman" w:eastAsia="Times New Roman" w:hAnsi="Times New Roman" w:cs="Times New Roman"/>
          <w:b/>
          <w:bCs/>
          <w:color w:val="000000"/>
          <w:sz w:val="24"/>
          <w:szCs w:val="24"/>
        </w:rPr>
        <w:t>о I</w:t>
      </w:r>
      <w:r w:rsidRPr="00F6312F">
        <w:rPr>
          <w:rFonts w:ascii="Times New Roman" w:eastAsia="Times New Roman" w:hAnsi="Times New Roman" w:cs="Times New Roman"/>
          <w:b/>
          <w:bCs/>
          <w:color w:val="000000"/>
          <w:sz w:val="24"/>
          <w:szCs w:val="24"/>
          <w:lang w:val="en-US"/>
        </w:rPr>
        <w:t>X</w:t>
      </w:r>
      <w:r w:rsidRPr="00F6312F">
        <w:rPr>
          <w:rFonts w:ascii="Times New Roman" w:eastAsia="Times New Roman" w:hAnsi="Times New Roman" w:cs="Times New Roman"/>
          <w:b/>
          <w:bCs/>
          <w:color w:val="000000"/>
          <w:sz w:val="24"/>
          <w:szCs w:val="24"/>
        </w:rPr>
        <w:t xml:space="preserve"> Всероссийской научной конференции-конкурсе учащихся </w:t>
      </w:r>
    </w:p>
    <w:p w14:paraId="54E52F4B" w14:textId="77777777" w:rsidR="00F6312F" w:rsidRPr="00F6312F" w:rsidRDefault="00F6312F" w:rsidP="00F6312F">
      <w:pPr>
        <w:shd w:val="clear" w:color="auto" w:fill="FFFFFF"/>
        <w:suppressAutoHyphens/>
        <w:spacing w:after="0" w:line="240" w:lineRule="auto"/>
        <w:jc w:val="center"/>
        <w:rPr>
          <w:rFonts w:ascii="Times New Roman" w:eastAsia="Times New Roman" w:hAnsi="Times New Roman" w:cs="Times New Roman"/>
          <w:b/>
          <w:bCs/>
          <w:color w:val="000000"/>
          <w:sz w:val="24"/>
          <w:szCs w:val="24"/>
        </w:rPr>
      </w:pPr>
      <w:r w:rsidRPr="00F6312F">
        <w:rPr>
          <w:rFonts w:ascii="Times New Roman" w:eastAsia="Times New Roman" w:hAnsi="Times New Roman" w:cs="Times New Roman"/>
          <w:b/>
          <w:bCs/>
          <w:color w:val="000000"/>
          <w:sz w:val="24"/>
          <w:szCs w:val="24"/>
        </w:rPr>
        <w:t>имени Льва Толстого</w:t>
      </w:r>
    </w:p>
    <w:p w14:paraId="77542178" w14:textId="77777777" w:rsidR="00F6312F" w:rsidRPr="00F6312F" w:rsidRDefault="00F6312F" w:rsidP="00F6312F">
      <w:pPr>
        <w:spacing w:after="0" w:line="276" w:lineRule="auto"/>
        <w:ind w:firstLine="709"/>
        <w:rPr>
          <w:rFonts w:ascii="Times New Roman" w:eastAsia="Calibri" w:hAnsi="Times New Roman" w:cs="Times New Roman"/>
          <w:color w:val="000000"/>
          <w:sz w:val="24"/>
          <w:szCs w:val="24"/>
        </w:rPr>
      </w:pPr>
    </w:p>
    <w:p w14:paraId="7194E589" w14:textId="77777777" w:rsidR="00F6312F" w:rsidRPr="00F6312F" w:rsidRDefault="00F6312F" w:rsidP="00F6312F">
      <w:pPr>
        <w:spacing w:after="0" w:line="276" w:lineRule="auto"/>
        <w:ind w:firstLine="709"/>
        <w:rPr>
          <w:rFonts w:ascii="Times New Roman" w:eastAsia="Calibri" w:hAnsi="Times New Roman" w:cs="Times New Roman"/>
          <w:color w:val="000000"/>
          <w:sz w:val="24"/>
          <w:szCs w:val="24"/>
        </w:rPr>
      </w:pPr>
    </w:p>
    <w:p w14:paraId="7836BD2A" w14:textId="77777777" w:rsidR="00F6312F" w:rsidRPr="00F6312F" w:rsidRDefault="00F6312F" w:rsidP="00F6312F">
      <w:pPr>
        <w:shd w:val="clear" w:color="auto" w:fill="FFFFFF"/>
        <w:spacing w:after="0" w:line="240" w:lineRule="auto"/>
        <w:jc w:val="center"/>
        <w:outlineLvl w:val="1"/>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1. Общие положения</w:t>
      </w:r>
    </w:p>
    <w:p w14:paraId="6703F2F6" w14:textId="77777777" w:rsidR="00F6312F" w:rsidRPr="00F6312F" w:rsidRDefault="00F6312F" w:rsidP="00F6312F">
      <w:pPr>
        <w:shd w:val="clear" w:color="auto" w:fill="FFFFFF"/>
        <w:spacing w:after="0" w:line="240" w:lineRule="auto"/>
        <w:jc w:val="center"/>
        <w:outlineLvl w:val="1"/>
        <w:rPr>
          <w:rFonts w:ascii="Times New Roman" w:eastAsia="Times New Roman" w:hAnsi="Times New Roman" w:cs="Times New Roman"/>
          <w:color w:val="000000"/>
          <w:sz w:val="16"/>
          <w:szCs w:val="16"/>
        </w:rPr>
      </w:pPr>
    </w:p>
    <w:p w14:paraId="1D8CA734" w14:textId="77777777" w:rsidR="00F6312F" w:rsidRPr="00F6312F" w:rsidRDefault="00F6312F" w:rsidP="00F6312F">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1.1. Настоящее Положение определяет цели и задачи I</w:t>
      </w:r>
      <w:r w:rsidRPr="00F6312F">
        <w:rPr>
          <w:rFonts w:ascii="Times New Roman" w:eastAsia="Times New Roman" w:hAnsi="Times New Roman" w:cs="Times New Roman"/>
          <w:color w:val="000000"/>
          <w:sz w:val="24"/>
          <w:szCs w:val="24"/>
          <w:lang w:val="en-US"/>
        </w:rPr>
        <w:t>X</w:t>
      </w:r>
      <w:r w:rsidRPr="00F6312F">
        <w:rPr>
          <w:rFonts w:ascii="Times New Roman" w:eastAsia="Times New Roman" w:hAnsi="Times New Roman" w:cs="Times New Roman"/>
          <w:color w:val="000000"/>
          <w:sz w:val="24"/>
          <w:szCs w:val="24"/>
        </w:rPr>
        <w:t xml:space="preserve"> Всероссийской научной конференции-конкурса учащихся имени Льва Толстого (далее – Конференция), порядок ее организации и проведения, условия участия в ней, подведения итогов и награждения победителей и призеров.</w:t>
      </w:r>
    </w:p>
    <w:p w14:paraId="37F73595" w14:textId="77777777" w:rsidR="00F6312F" w:rsidRPr="00F6312F" w:rsidRDefault="00F6312F" w:rsidP="00F6312F">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F6312F">
        <w:rPr>
          <w:rFonts w:ascii="Times New Roman" w:eastAsia="Times New Roman" w:hAnsi="Times New Roman" w:cs="Times New Roman"/>
          <w:bCs/>
          <w:color w:val="000000"/>
          <w:sz w:val="24"/>
          <w:szCs w:val="24"/>
        </w:rPr>
        <w:t xml:space="preserve">1.2. Конференция проводится ежегодно федеральным государственным автономным образовательным учреждением высшего образования «Казанский (Приволжский) федеральный </w:t>
      </w:r>
      <w:proofErr w:type="spellStart"/>
      <w:r w:rsidRPr="00F6312F">
        <w:rPr>
          <w:rFonts w:ascii="Times New Roman" w:eastAsia="Times New Roman" w:hAnsi="Times New Roman" w:cs="Times New Roman"/>
          <w:bCs/>
          <w:color w:val="000000"/>
          <w:sz w:val="24"/>
          <w:szCs w:val="24"/>
        </w:rPr>
        <w:t>уни</w:t>
      </w:r>
      <w:proofErr w:type="spellEnd"/>
      <w:r w:rsidRPr="00F6312F">
        <w:rPr>
          <w:rFonts w:ascii="Times New Roman" w:eastAsia="Times New Roman" w:hAnsi="Times New Roman" w:cs="Times New Roman"/>
          <w:bCs/>
          <w:noProof/>
          <w:color w:val="000000"/>
          <w:sz w:val="24"/>
          <w:szCs w:val="24"/>
        </w:rPr>
        <w:drawing>
          <wp:inline distT="0" distB="0" distL="0" distR="0" wp14:anchorId="4A0D0004" wp14:editId="6FC66E58">
            <wp:extent cx="6350" cy="6350"/>
            <wp:effectExtent l="0" t="0" r="0" b="0"/>
            <wp:docPr id="4" name="Picture 2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roofErr w:type="spellStart"/>
      <w:r w:rsidRPr="00F6312F">
        <w:rPr>
          <w:rFonts w:ascii="Times New Roman" w:eastAsia="Times New Roman" w:hAnsi="Times New Roman" w:cs="Times New Roman"/>
          <w:bCs/>
          <w:color w:val="000000"/>
          <w:sz w:val="24"/>
          <w:szCs w:val="24"/>
        </w:rPr>
        <w:t>верситет</w:t>
      </w:r>
      <w:proofErr w:type="spellEnd"/>
      <w:r w:rsidRPr="00F6312F">
        <w:rPr>
          <w:rFonts w:ascii="Times New Roman" w:eastAsia="Times New Roman" w:hAnsi="Times New Roman" w:cs="Times New Roman"/>
          <w:bCs/>
          <w:color w:val="000000"/>
          <w:sz w:val="24"/>
          <w:szCs w:val="24"/>
        </w:rPr>
        <w:t xml:space="preserve">» (далее – КФУ) на базе Института филологии и межкультурной коммуникации </w:t>
      </w:r>
      <w:r w:rsidRPr="00F6312F">
        <w:rPr>
          <w:rFonts w:ascii="Times New Roman" w:eastAsia="Times New Roman" w:hAnsi="Times New Roman" w:cs="Times New Roman"/>
          <w:bCs/>
          <w:sz w:val="24"/>
          <w:szCs w:val="24"/>
        </w:rPr>
        <w:t xml:space="preserve">(далее – ИФМК). </w:t>
      </w:r>
      <w:r w:rsidRPr="00F6312F">
        <w:rPr>
          <w:rFonts w:ascii="Times New Roman" w:eastAsia="Times New Roman" w:hAnsi="Times New Roman" w:cs="Times New Roman"/>
          <w:bCs/>
          <w:color w:val="000000"/>
          <w:sz w:val="24"/>
          <w:szCs w:val="24"/>
        </w:rPr>
        <w:t>Сроки проведения Конференции утверждаются приказом КФУ и объявляются на портале КФУ.</w:t>
      </w:r>
    </w:p>
    <w:p w14:paraId="21CF57BE" w14:textId="77777777" w:rsidR="00F6312F" w:rsidRPr="00F6312F" w:rsidRDefault="00F6312F" w:rsidP="00F6312F">
      <w:pPr>
        <w:shd w:val="clear" w:color="auto" w:fill="FFFFFF"/>
        <w:spacing w:after="0" w:line="240" w:lineRule="auto"/>
        <w:ind w:firstLine="708"/>
        <w:jc w:val="both"/>
        <w:rPr>
          <w:rFonts w:ascii="Times New Roman" w:eastAsia="Times New Roman" w:hAnsi="Times New Roman" w:cs="Times New Roman"/>
          <w:bCs/>
          <w:color w:val="000000"/>
          <w:sz w:val="18"/>
          <w:szCs w:val="18"/>
        </w:rPr>
      </w:pPr>
    </w:p>
    <w:p w14:paraId="2A65D9DC"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2. Цель и задачи Конференции</w:t>
      </w:r>
    </w:p>
    <w:p w14:paraId="20638B7D"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25EB079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2.1. Цель Конференции – активизация творческой, познавательной и интеллектуальной инициативы учащихся 8–11 классов общеобразовательных организаций и</w:t>
      </w:r>
      <w:r w:rsidRPr="00F6312F">
        <w:rPr>
          <w:rFonts w:ascii="Times New Roman" w:eastAsia="Calibri" w:hAnsi="Times New Roman" w:cs="Times New Roman"/>
          <w:color w:val="000000"/>
          <w:sz w:val="24"/>
          <w:szCs w:val="24"/>
        </w:rPr>
        <w:t xml:space="preserve"> студентов учреждений среднего профессионального образования по</w:t>
      </w:r>
      <w:r w:rsidRPr="00F6312F">
        <w:rPr>
          <w:rFonts w:ascii="Times New Roman" w:eastAsia="Times New Roman" w:hAnsi="Times New Roman" w:cs="Times New Roman"/>
          <w:color w:val="000000"/>
          <w:sz w:val="24"/>
          <w:szCs w:val="24"/>
        </w:rPr>
        <w:t>средством привлечения их к исследовательской деятельности в области филологии и культуры, а также</w:t>
      </w:r>
      <w:r w:rsidRPr="00F6312F">
        <w:rPr>
          <w:rFonts w:ascii="Times New Roman" w:eastAsia="Calibri" w:hAnsi="Times New Roman" w:cs="Times New Roman"/>
          <w:color w:val="000000"/>
          <w:sz w:val="24"/>
          <w:szCs w:val="24"/>
        </w:rPr>
        <w:t xml:space="preserve"> повышение эффективности профориентационной работы с обучающимися общеобразовательных организаций и со студентами учреждений среднего профессионального образования. </w:t>
      </w:r>
    </w:p>
    <w:p w14:paraId="448EE2C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2.2. Задачи Конференции:</w:t>
      </w:r>
    </w:p>
    <w:p w14:paraId="389ECB9A"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популяризация интеллектуально-творческой деятельности, развитие интереса к филологии среди обучающихся;</w:t>
      </w:r>
    </w:p>
    <w:p w14:paraId="3EF5AE95"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выявление и развитие у обучающихся творческих способностей и интереса к научной (научно-исследовательской) деятельности;</w:t>
      </w:r>
    </w:p>
    <w:p w14:paraId="72376996"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формирование преемственности образовательных программ общего среднего, дополнительного и высшего образования на основе привлечения обучающихся к исследовательской деятельности в области филологии и культуры;</w:t>
      </w:r>
    </w:p>
    <w:p w14:paraId="52DA8911" w14:textId="77777777" w:rsidR="00F6312F" w:rsidRPr="00F6312F" w:rsidRDefault="00F6312F" w:rsidP="00F6312F">
      <w:pPr>
        <w:spacing w:after="0" w:line="240" w:lineRule="auto"/>
        <w:ind w:firstLine="709"/>
        <w:jc w:val="both"/>
        <w:rPr>
          <w:rFonts w:ascii="Times New Roman" w:eastAsia="Times New Roman" w:hAnsi="Times New Roman" w:cs="Times New Roman"/>
          <w:sz w:val="24"/>
          <w:szCs w:val="24"/>
        </w:rPr>
      </w:pPr>
      <w:r w:rsidRPr="00F6312F">
        <w:rPr>
          <w:rFonts w:ascii="Times New Roman" w:eastAsia="Times New Roman" w:hAnsi="Times New Roman" w:cs="Times New Roman"/>
          <w:sz w:val="24"/>
          <w:szCs w:val="24"/>
        </w:rPr>
        <w:t>– привлечение к работе с участниками Конференции ученых, специалистов КФУ;</w:t>
      </w:r>
    </w:p>
    <w:p w14:paraId="24C92878"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стимулирование интереса обучающихся к исследовательской деятельности, ориентация на практическое применение собственных исследований в области филологии и культуры;</w:t>
      </w:r>
    </w:p>
    <w:p w14:paraId="54224E85"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формирование у обучающихся навыков публичного представления и защиты своей исследовательской работы;</w:t>
      </w:r>
    </w:p>
    <w:p w14:paraId="432B36BB"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развитие образовательных программ и методик, основанных на исследовательской деятельности обучающихся как действенного средства повышения эффективности образовательного процесса;</w:t>
      </w:r>
    </w:p>
    <w:p w14:paraId="6BDF8BC8"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пропаганда научных знаний в области филологии и культуры;</w:t>
      </w:r>
    </w:p>
    <w:p w14:paraId="7A026E6A"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ориентирование обучающихся на поступление в КФУ.</w:t>
      </w:r>
    </w:p>
    <w:p w14:paraId="4A52D4F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p>
    <w:p w14:paraId="66C0D654"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lastRenderedPageBreak/>
        <w:t>З. Руководство Конференцией</w:t>
      </w:r>
    </w:p>
    <w:p w14:paraId="0EEB431D"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727A66E8"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bookmarkStart w:id="0" w:name="_Hlk118270958"/>
      <w:r w:rsidRPr="00F6312F">
        <w:rPr>
          <w:rFonts w:ascii="Times New Roman" w:eastAsia="Times New Roman" w:hAnsi="Times New Roman" w:cs="Times New Roman"/>
          <w:color w:val="000000"/>
          <w:sz w:val="24"/>
          <w:szCs w:val="24"/>
        </w:rPr>
        <w:t>3.1. Для обеспечения подготовки и проведения Конференции, решения текущих вопросов создается организационный комитет, который осуществляет следующие функции:</w:t>
      </w:r>
    </w:p>
    <w:bookmarkEnd w:id="0"/>
    <w:p w14:paraId="5CCAB509"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организует работу по подготовке и проведению Конференции;</w:t>
      </w:r>
    </w:p>
    <w:p w14:paraId="679003B1"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разрабатывает программу проведения Конференции;</w:t>
      </w:r>
    </w:p>
    <w:p w14:paraId="1AEA8CF2"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формирует экспертные советы, в работе которых принимают участие ведущие ученые и специалисты КФУ;</w:t>
      </w:r>
    </w:p>
    <w:p w14:paraId="332DEC1E"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информирует участников о порядке работы Конференции;</w:t>
      </w:r>
    </w:p>
    <w:p w14:paraId="03C80A54"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w:t>
      </w:r>
      <w:r w:rsidRPr="00F6312F">
        <w:rPr>
          <w:rFonts w:ascii="Times New Roman" w:eastAsia="Times New Roman" w:hAnsi="Times New Roman" w:cs="Times New Roman"/>
          <w:sz w:val="24"/>
          <w:szCs w:val="24"/>
        </w:rPr>
        <w:t>извещает Департамент по информационной политике о предстоящей Конференции,</w:t>
      </w:r>
      <w:r w:rsidRPr="00F6312F">
        <w:rPr>
          <w:rFonts w:ascii="Times New Roman" w:eastAsia="Times New Roman" w:hAnsi="Times New Roman" w:cs="Times New Roman"/>
          <w:color w:val="000000"/>
          <w:sz w:val="24"/>
          <w:szCs w:val="24"/>
        </w:rPr>
        <w:t xml:space="preserve"> представляет все необходимые материалы (текстовые, видео-, фото</w:t>
      </w:r>
      <w:r w:rsidRPr="00F6312F">
        <w:rPr>
          <w:rFonts w:ascii="Times New Roman" w:eastAsia="Times New Roman" w:hAnsi="Times New Roman" w:cs="Times New Roman"/>
          <w:sz w:val="24"/>
          <w:szCs w:val="24"/>
        </w:rPr>
        <w:t>материалы</w:t>
      </w:r>
      <w:r w:rsidRPr="00F6312F">
        <w:rPr>
          <w:rFonts w:ascii="Times New Roman" w:eastAsia="Times New Roman" w:hAnsi="Times New Roman" w:cs="Times New Roman"/>
          <w:color w:val="000000"/>
          <w:sz w:val="24"/>
          <w:szCs w:val="24"/>
        </w:rPr>
        <w:t>) для подготовки сообщений в средствах массовой информации о ходе работы Конференции;</w:t>
      </w:r>
    </w:p>
    <w:p w14:paraId="2C40DA4F"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решает иные вопросы организации работы Конференции.</w:t>
      </w:r>
    </w:p>
    <w:p w14:paraId="4F03DF7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3.2. Для обеспечения подготовки и издания электронного сборника тезисов Конференции создается редакционный комитет, который осуществляет следующие функции:</w:t>
      </w:r>
    </w:p>
    <w:p w14:paraId="62A0BF1B"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обеспечивает подготовку тезисов Конференции к формированию электронного сборника;</w:t>
      </w:r>
    </w:p>
    <w:p w14:paraId="4BD057B5"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обеспечивает своевременное издание сборника тезисов Конференции.</w:t>
      </w:r>
    </w:p>
    <w:p w14:paraId="12C19FFC"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3.3. Состав организационного и редакционного комитетов, экспертных советов по научным направлениям Конференции утверждается распоряжением директора ИФМК КФУ.</w:t>
      </w:r>
    </w:p>
    <w:p w14:paraId="2923493C" w14:textId="77777777" w:rsidR="00F6312F" w:rsidRPr="00F6312F" w:rsidRDefault="00F6312F" w:rsidP="00F6312F">
      <w:pPr>
        <w:shd w:val="clear" w:color="auto" w:fill="FFFFFF"/>
        <w:spacing w:after="0" w:line="240" w:lineRule="auto"/>
        <w:jc w:val="center"/>
        <w:rPr>
          <w:rFonts w:ascii="Times New Roman" w:eastAsia="Times New Roman" w:hAnsi="Times New Roman" w:cs="Times New Roman"/>
          <w:b/>
          <w:color w:val="000000"/>
          <w:sz w:val="18"/>
          <w:szCs w:val="18"/>
        </w:rPr>
      </w:pPr>
    </w:p>
    <w:p w14:paraId="49BD4F99"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 xml:space="preserve">4. </w:t>
      </w:r>
      <w:r w:rsidRPr="00F6312F">
        <w:rPr>
          <w:rFonts w:ascii="Times New Roman" w:eastAsia="Times New Roman" w:hAnsi="Times New Roman" w:cs="Times New Roman"/>
          <w:b/>
          <w:sz w:val="24"/>
          <w:szCs w:val="24"/>
        </w:rPr>
        <w:t xml:space="preserve">Предмет и направления </w:t>
      </w:r>
      <w:r w:rsidRPr="00F6312F">
        <w:rPr>
          <w:rFonts w:ascii="Times New Roman" w:eastAsia="Times New Roman" w:hAnsi="Times New Roman" w:cs="Times New Roman"/>
          <w:b/>
          <w:color w:val="000000"/>
          <w:sz w:val="24"/>
          <w:szCs w:val="24"/>
        </w:rPr>
        <w:t>работы Конференции</w:t>
      </w:r>
    </w:p>
    <w:p w14:paraId="7EA38163"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61A7A6E1"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4.1. Предметом рассмотрения на заседаниях секций Конференции являются исследовательские работы обучающихся в области филологии и культуры. Оценивается уровень владения участниками Конференции методикой проведения исследования, наличие в работах собственных данных, их анализа, обобщения и вывода.</w:t>
      </w:r>
    </w:p>
    <w:p w14:paraId="77B9DF93"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4.2. На Конференцию представляются индивидуальные работы, выполненные в области филологии и культуры по следующим направлениям:</w:t>
      </w:r>
    </w:p>
    <w:p w14:paraId="30C30270"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«Актуальные вопросы русского языка»;</w:t>
      </w:r>
    </w:p>
    <w:p w14:paraId="44415C3A"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«Английский язык в современном мире»;</w:t>
      </w:r>
    </w:p>
    <w:p w14:paraId="1A7BF93C"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«Зарубежная литература. Литературные и художественные взаимодействия»;</w:t>
      </w:r>
    </w:p>
    <w:p w14:paraId="2115364F"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«Иностранные языки и национальная культура»;</w:t>
      </w:r>
    </w:p>
    <w:p w14:paraId="45D1416D"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«Культура и искусство в современном мире»;</w:t>
      </w:r>
    </w:p>
    <w:p w14:paraId="07C7CC71"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«Прикладная лингвистика»;</w:t>
      </w:r>
    </w:p>
    <w:p w14:paraId="16FAB65D"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«Романо-германские языки в фокусе межкультурных отношений»;</w:t>
      </w:r>
    </w:p>
    <w:p w14:paraId="2B32C0D0"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«Русская литература»;</w:t>
      </w:r>
    </w:p>
    <w:p w14:paraId="551BB9C9"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«Страноведение (английский язык)»;</w:t>
      </w:r>
    </w:p>
    <w:p w14:paraId="23B34623"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sz w:val="24"/>
          <w:szCs w:val="24"/>
        </w:rPr>
        <w:t>«Татарская литература и журналистика»;</w:t>
      </w:r>
    </w:p>
    <w:p w14:paraId="2F9678B2" w14:textId="77777777" w:rsidR="00F6312F" w:rsidRPr="00F6312F" w:rsidRDefault="00F6312F" w:rsidP="00F6312F">
      <w:pPr>
        <w:spacing w:after="0" w:line="240" w:lineRule="auto"/>
        <w:ind w:left="709"/>
        <w:jc w:val="both"/>
        <w:rPr>
          <w:rFonts w:ascii="Times New Roman" w:eastAsia="Calibri" w:hAnsi="Times New Roman" w:cs="Times New Roman"/>
          <w:i/>
          <w:sz w:val="24"/>
          <w:szCs w:val="24"/>
        </w:rPr>
      </w:pPr>
      <w:r w:rsidRPr="00F6312F">
        <w:rPr>
          <w:rFonts w:ascii="Times New Roman" w:eastAsia="Calibri" w:hAnsi="Times New Roman" w:cs="Times New Roman"/>
          <w:sz w:val="24"/>
          <w:szCs w:val="24"/>
        </w:rPr>
        <w:t>«Татарский язык и научный мир»</w:t>
      </w:r>
      <w:r w:rsidRPr="00F6312F">
        <w:rPr>
          <w:rFonts w:ascii="Times New Roman" w:eastAsia="Calibri" w:hAnsi="Times New Roman" w:cs="Times New Roman"/>
          <w:iCs/>
          <w:sz w:val="24"/>
          <w:szCs w:val="24"/>
        </w:rPr>
        <w:t>;</w:t>
      </w:r>
    </w:p>
    <w:p w14:paraId="3AA0FF2F" w14:textId="77777777" w:rsidR="00F6312F" w:rsidRPr="00F6312F" w:rsidRDefault="00F6312F" w:rsidP="00F6312F">
      <w:pPr>
        <w:spacing w:after="0" w:line="240" w:lineRule="auto"/>
        <w:ind w:left="709"/>
        <w:jc w:val="both"/>
        <w:rPr>
          <w:rFonts w:ascii="Times New Roman" w:eastAsia="Calibri" w:hAnsi="Times New Roman" w:cs="Times New Roman"/>
          <w:sz w:val="24"/>
          <w:szCs w:val="24"/>
        </w:rPr>
      </w:pPr>
      <w:r w:rsidRPr="00F6312F">
        <w:rPr>
          <w:rFonts w:ascii="Times New Roman" w:eastAsia="Calibri" w:hAnsi="Times New Roman" w:cs="Times New Roman"/>
          <w:bCs/>
          <w:sz w:val="24"/>
          <w:szCs w:val="24"/>
          <w:shd w:val="clear" w:color="auto" w:fill="FFFFFF"/>
        </w:rPr>
        <w:t>«Цифровые технологии в филологии и образовании».</w:t>
      </w:r>
    </w:p>
    <w:p w14:paraId="4D6A8298" w14:textId="77777777" w:rsidR="00F6312F" w:rsidRPr="00F6312F" w:rsidRDefault="00F6312F" w:rsidP="00F6312F">
      <w:pPr>
        <w:shd w:val="clear" w:color="auto" w:fill="FFFFFF"/>
        <w:spacing w:after="0" w:line="240" w:lineRule="auto"/>
        <w:ind w:firstLine="709"/>
        <w:jc w:val="both"/>
        <w:rPr>
          <w:rFonts w:ascii="Times New Roman" w:eastAsia="Times New Roman" w:hAnsi="Times New Roman" w:cs="Times New Roman"/>
          <w:color w:val="000000"/>
          <w:sz w:val="18"/>
          <w:szCs w:val="18"/>
        </w:rPr>
      </w:pPr>
    </w:p>
    <w:p w14:paraId="0A20D6DE"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5. Участники Конференции</w:t>
      </w:r>
    </w:p>
    <w:p w14:paraId="28DFA75D"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272474C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5.1. Для участия в Конференции приглашаются учащиеся 8–11 классов общеобразовательных организаций и студенты учреждений среднего профессионального образования.</w:t>
      </w:r>
    </w:p>
    <w:p w14:paraId="3CA0AF8A"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5.2. К участию в Конференции допускаются работы, подготовленные одним автором под руководством одного научного руководителя. Научным руководителям участников Конференции вручается сертификат за подготовку доклада участником Конференции.</w:t>
      </w:r>
    </w:p>
    <w:p w14:paraId="7B7B124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lastRenderedPageBreak/>
        <w:t>5.3. На Конференции можно представлять по одной теме только одну исследовательскую работу.</w:t>
      </w:r>
    </w:p>
    <w:p w14:paraId="3B792322"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5.4. Работы, ранее представлявшиеся на других подобных мероприятиях, к участию в Конференции не допускаются.</w:t>
      </w:r>
    </w:p>
    <w:p w14:paraId="31459436"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18"/>
          <w:szCs w:val="18"/>
        </w:rPr>
      </w:pPr>
    </w:p>
    <w:p w14:paraId="5553B2AF" w14:textId="77777777" w:rsidR="00F6312F" w:rsidRPr="00F6312F" w:rsidRDefault="00F6312F" w:rsidP="00F6312F">
      <w:pPr>
        <w:spacing w:after="0" w:line="240" w:lineRule="auto"/>
        <w:jc w:val="center"/>
        <w:rPr>
          <w:rFonts w:ascii="Times New Roman" w:eastAsia="Times New Roman" w:hAnsi="Times New Roman" w:cs="Times New Roman"/>
          <w:b/>
          <w:sz w:val="24"/>
          <w:szCs w:val="24"/>
        </w:rPr>
      </w:pPr>
      <w:r w:rsidRPr="00F6312F">
        <w:rPr>
          <w:rFonts w:ascii="Times New Roman" w:eastAsia="Times New Roman" w:hAnsi="Times New Roman" w:cs="Times New Roman"/>
          <w:b/>
          <w:color w:val="000000"/>
          <w:sz w:val="24"/>
          <w:szCs w:val="24"/>
        </w:rPr>
        <w:t xml:space="preserve">6. Порядок проведения </w:t>
      </w:r>
      <w:r w:rsidRPr="00F6312F">
        <w:rPr>
          <w:rFonts w:ascii="Times New Roman" w:eastAsia="Times New Roman" w:hAnsi="Times New Roman" w:cs="Times New Roman"/>
          <w:b/>
          <w:sz w:val="24"/>
          <w:szCs w:val="24"/>
        </w:rPr>
        <w:t>Конференции и условия участия в ней</w:t>
      </w:r>
    </w:p>
    <w:p w14:paraId="06FABFF7" w14:textId="77777777" w:rsidR="00F6312F" w:rsidRPr="00F6312F" w:rsidRDefault="00F6312F" w:rsidP="00F6312F">
      <w:pPr>
        <w:spacing w:after="0" w:line="240" w:lineRule="auto"/>
        <w:jc w:val="center"/>
        <w:rPr>
          <w:rFonts w:ascii="Times New Roman" w:eastAsia="Times New Roman" w:hAnsi="Times New Roman" w:cs="Times New Roman"/>
          <w:color w:val="000000"/>
          <w:sz w:val="16"/>
          <w:szCs w:val="16"/>
        </w:rPr>
      </w:pPr>
    </w:p>
    <w:p w14:paraId="5CA318C8"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6.1. Основные </w:t>
      </w:r>
      <w:r w:rsidRPr="00F6312F">
        <w:rPr>
          <w:rFonts w:ascii="Times New Roman" w:eastAsia="Times New Roman" w:hAnsi="Times New Roman" w:cs="Times New Roman"/>
          <w:sz w:val="24"/>
          <w:szCs w:val="24"/>
        </w:rPr>
        <w:t xml:space="preserve">направления, </w:t>
      </w:r>
      <w:r w:rsidRPr="00F6312F">
        <w:rPr>
          <w:rFonts w:ascii="Times New Roman" w:eastAsia="Times New Roman" w:hAnsi="Times New Roman" w:cs="Times New Roman"/>
          <w:color w:val="000000"/>
          <w:sz w:val="24"/>
          <w:szCs w:val="24"/>
        </w:rPr>
        <w:t xml:space="preserve">порядок и условия участия в Конференции, сроки и место проведения Конференции, перечень секций, требования к оформлению и представлению исследовательской работы определяются организационным комитетом. </w:t>
      </w:r>
    </w:p>
    <w:p w14:paraId="77FA9761"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6.2. Конференция проводится в два этапа: отборочный и заключительный.</w:t>
      </w:r>
    </w:p>
    <w:p w14:paraId="638E6590"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6.3. Отборочный этап – заочный, число участников в нем не ограничено, является отборочным для участия во втором, заключительном этапе.</w:t>
      </w:r>
    </w:p>
    <w:p w14:paraId="68DB32EE"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6.3.1. Все поступившие исследовательские работы после регистрации в организационном комитете направляются в экспертные советы научных направлений. Экспертные советы проверяют представленные </w:t>
      </w:r>
      <w:r w:rsidRPr="00F6312F">
        <w:rPr>
          <w:rFonts w:ascii="Times New Roman" w:eastAsia="Times New Roman" w:hAnsi="Times New Roman" w:cs="Times New Roman"/>
          <w:sz w:val="24"/>
          <w:szCs w:val="24"/>
        </w:rPr>
        <w:t xml:space="preserve">работы на соответствие требованиям и работы, прошедшие экспертизу, допускают к участию </w:t>
      </w:r>
      <w:r w:rsidRPr="00F6312F">
        <w:rPr>
          <w:rFonts w:ascii="Times New Roman" w:eastAsia="Times New Roman" w:hAnsi="Times New Roman" w:cs="Times New Roman"/>
          <w:color w:val="000000"/>
          <w:sz w:val="24"/>
          <w:szCs w:val="24"/>
        </w:rPr>
        <w:t>в заключительном этапе.</w:t>
      </w:r>
    </w:p>
    <w:p w14:paraId="3C3DCAB3"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6.3.2. При оценивании исследовательских работ на отборочном этапе обращается внимание на актуальность поставленной исследовательской задачи, степень знакомства с современным состоянием проблемы, оригинальность методов исследования, использование знаний, </w:t>
      </w:r>
      <w:bookmarkStart w:id="1" w:name="_Hlk179539140"/>
      <w:r w:rsidRPr="00F6312F">
        <w:rPr>
          <w:rFonts w:ascii="Times New Roman" w:eastAsia="Times New Roman" w:hAnsi="Times New Roman" w:cs="Times New Roman"/>
          <w:color w:val="000000"/>
          <w:sz w:val="24"/>
          <w:szCs w:val="24"/>
        </w:rPr>
        <w:t xml:space="preserve">выходящих за пределы основных образовательных программ основного, среднего общего образования, </w:t>
      </w:r>
      <w:bookmarkEnd w:id="1"/>
      <w:r w:rsidRPr="00F6312F">
        <w:rPr>
          <w:rFonts w:ascii="Times New Roman" w:eastAsia="Times New Roman" w:hAnsi="Times New Roman" w:cs="Times New Roman"/>
          <w:color w:val="000000"/>
          <w:sz w:val="24"/>
          <w:szCs w:val="24"/>
        </w:rPr>
        <w:t>практическую значимость результатов работы, логику изложения материала, степень самостоятельности работы (процент оригинальности текста работы при проверке в системе «Антиплагиат» должен составлять не менее 40 %), исследовательский, творческий характер работы, соблюдение требований к структуре работы: введение, цель, постановка задачи, основное содержание, выводы, список литературы, приложения.</w:t>
      </w:r>
    </w:p>
    <w:p w14:paraId="299600A2"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6.3.3. Результаты отборочного этапа размещаются на сайте Конференции.</w:t>
      </w:r>
    </w:p>
    <w:p w14:paraId="7AA304E4"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6.3.4. Участники отборочного этапа, не прошедшие </w:t>
      </w:r>
      <w:r w:rsidRPr="00F6312F">
        <w:rPr>
          <w:rFonts w:ascii="Times New Roman" w:eastAsia="Times New Roman" w:hAnsi="Times New Roman" w:cs="Times New Roman"/>
          <w:sz w:val="24"/>
          <w:szCs w:val="24"/>
        </w:rPr>
        <w:t xml:space="preserve">в </w:t>
      </w:r>
      <w:r w:rsidRPr="00F6312F">
        <w:rPr>
          <w:rFonts w:ascii="Times New Roman" w:eastAsia="Times New Roman" w:hAnsi="Times New Roman" w:cs="Times New Roman"/>
          <w:color w:val="000000"/>
          <w:sz w:val="24"/>
          <w:szCs w:val="24"/>
        </w:rPr>
        <w:t>заключительный этап, и их научные руководители получают сертификат об участии в Конференции в электронном виде.</w:t>
      </w:r>
    </w:p>
    <w:p w14:paraId="5AFF87F4"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6.4. Заключительный этап Конференции предусматривает выступления учащихся, представление результатов исследовательской работы на секционных заседаниях, а также участие членов экспертного совета в обсуждении докладов.</w:t>
      </w:r>
    </w:p>
    <w:p w14:paraId="180F6F7D" w14:textId="77777777" w:rsidR="00F6312F" w:rsidRPr="00F6312F" w:rsidRDefault="00F6312F" w:rsidP="00F6312F">
      <w:pPr>
        <w:spacing w:after="0" w:line="240" w:lineRule="auto"/>
        <w:ind w:firstLine="709"/>
        <w:jc w:val="both"/>
        <w:rPr>
          <w:rFonts w:ascii="Times New Roman" w:eastAsia="Times New Roman" w:hAnsi="Times New Roman" w:cs="Times New Roman"/>
          <w:sz w:val="24"/>
          <w:szCs w:val="24"/>
        </w:rPr>
      </w:pPr>
      <w:r w:rsidRPr="00F6312F">
        <w:rPr>
          <w:rFonts w:ascii="Times New Roman" w:eastAsia="Times New Roman" w:hAnsi="Times New Roman" w:cs="Times New Roman"/>
          <w:color w:val="000000"/>
          <w:sz w:val="24"/>
          <w:szCs w:val="24"/>
        </w:rPr>
        <w:t xml:space="preserve">6.4.1. Перечень секций Конференции утверждается организационным комитетом. Окончательное количество и наименование секций, продолжительность их работы определяются в зависимости от количества исследований и проектов, включенных в заседание научной секции. Все изменения и дополнения </w:t>
      </w:r>
      <w:r w:rsidRPr="00F6312F">
        <w:rPr>
          <w:rFonts w:ascii="Times New Roman" w:eastAsia="Times New Roman" w:hAnsi="Times New Roman" w:cs="Times New Roman"/>
          <w:sz w:val="24"/>
          <w:szCs w:val="24"/>
        </w:rPr>
        <w:t>утверждаются распоряжением директора ИФМК КФУ.</w:t>
      </w:r>
    </w:p>
    <w:p w14:paraId="2334CBB4"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6.4.2. Критерии </w:t>
      </w:r>
      <w:r w:rsidRPr="00F6312F">
        <w:rPr>
          <w:rFonts w:ascii="Times New Roman" w:eastAsia="Times New Roman" w:hAnsi="Times New Roman" w:cs="Times New Roman"/>
          <w:sz w:val="24"/>
          <w:szCs w:val="24"/>
        </w:rPr>
        <w:t xml:space="preserve">оценки научных </w:t>
      </w:r>
      <w:r w:rsidRPr="00F6312F">
        <w:rPr>
          <w:rFonts w:ascii="Times New Roman" w:eastAsia="Times New Roman" w:hAnsi="Times New Roman" w:cs="Times New Roman"/>
          <w:color w:val="000000"/>
          <w:sz w:val="24"/>
          <w:szCs w:val="24"/>
        </w:rPr>
        <w:t>работ на заключительном этапе: степень самостоятельности автора, логика изложения, убедительность рассуждений, эрудированность автора при ответах на вопросы, использование знаний, выходящих за пределы основных образовательных программ основного, среднего общего образования, наглядность представления, исследовательский, творческий характер работы.</w:t>
      </w:r>
    </w:p>
    <w:p w14:paraId="3B778232"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6.4.3. По окончании заслушивания публичных выступлений участников проводятся заседания экспертных советов по каждой секции отдельно, на которых подводятся итоги и выносятся решения о победителях. </w:t>
      </w:r>
    </w:p>
    <w:p w14:paraId="72CA8EC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6.4.4. Решения экспертных советов протоколируются и являются окончательными. Апелляции по решению экспертных советов не принимаются.</w:t>
      </w:r>
    </w:p>
    <w:p w14:paraId="5FD46798"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6.4.5. Списки победителей и призеров Конференции утверждаются распоряжением директора ИФМК КФУ и публикуются на сайте Конференции.</w:t>
      </w:r>
    </w:p>
    <w:p w14:paraId="7297236F"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p>
    <w:p w14:paraId="2B3744C6"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p>
    <w:p w14:paraId="025625B1"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p>
    <w:p w14:paraId="3DF0AEE6" w14:textId="77777777" w:rsidR="00F6312F" w:rsidRPr="00F6312F" w:rsidRDefault="00F6312F" w:rsidP="00F6312F">
      <w:pPr>
        <w:spacing w:after="0" w:line="240" w:lineRule="auto"/>
        <w:jc w:val="center"/>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7. Награждение победителей</w:t>
      </w:r>
    </w:p>
    <w:p w14:paraId="55727EDA"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2479651D"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7.1. На основании протоколов заседаний экспертных советов научных секций участники Конференции, представившие лучшие работы, награждаются дипломами </w:t>
      </w:r>
      <w:r w:rsidRPr="00F6312F">
        <w:rPr>
          <w:rFonts w:ascii="Times New Roman" w:eastAsia="Times New Roman" w:hAnsi="Times New Roman" w:cs="Times New Roman"/>
          <w:color w:val="000000"/>
          <w:sz w:val="24"/>
          <w:szCs w:val="24"/>
        </w:rPr>
        <w:br/>
        <w:t>I, II, III степени. Всем остальным участникам очного тура вручается диплом участника.</w:t>
      </w:r>
    </w:p>
    <w:p w14:paraId="6028BCEF" w14:textId="77777777" w:rsidR="00F6312F" w:rsidRPr="00F6312F" w:rsidRDefault="00F6312F" w:rsidP="00F6312F">
      <w:pPr>
        <w:spacing w:after="0" w:line="240" w:lineRule="auto"/>
        <w:ind w:firstLine="709"/>
        <w:jc w:val="both"/>
        <w:rPr>
          <w:rFonts w:ascii="Times New Roman" w:eastAsia="Times New Roman" w:hAnsi="Times New Roman" w:cs="Times New Roman"/>
          <w:i/>
          <w:iCs/>
          <w:color w:val="000000"/>
          <w:sz w:val="24"/>
          <w:szCs w:val="24"/>
          <w:u w:val="single"/>
        </w:rPr>
      </w:pPr>
      <w:r w:rsidRPr="00F6312F">
        <w:rPr>
          <w:rFonts w:ascii="Times New Roman" w:eastAsia="Times New Roman" w:hAnsi="Times New Roman" w:cs="Times New Roman"/>
          <w:color w:val="000000"/>
          <w:sz w:val="24"/>
          <w:szCs w:val="24"/>
        </w:rPr>
        <w:t>7.2. Тезисы учащихся, награжденных дипломами I, II, III степени, публикуются в электронном сборнике тезисов Конференции.</w:t>
      </w:r>
    </w:p>
    <w:p w14:paraId="15E50DE5"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18"/>
          <w:szCs w:val="18"/>
        </w:rPr>
      </w:pPr>
    </w:p>
    <w:p w14:paraId="0F52C158"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b/>
          <w:color w:val="000000"/>
          <w:sz w:val="24"/>
          <w:szCs w:val="24"/>
        </w:rPr>
      </w:pPr>
      <w:r w:rsidRPr="00F6312F">
        <w:rPr>
          <w:rFonts w:ascii="Times New Roman" w:eastAsia="Times New Roman" w:hAnsi="Times New Roman" w:cs="Times New Roman"/>
          <w:b/>
          <w:color w:val="000000"/>
          <w:sz w:val="24"/>
          <w:szCs w:val="24"/>
        </w:rPr>
        <w:t>8. Финансирование Конференции</w:t>
      </w:r>
    </w:p>
    <w:p w14:paraId="74CFF474" w14:textId="77777777" w:rsidR="00F6312F" w:rsidRPr="00F6312F" w:rsidRDefault="00F6312F" w:rsidP="00F6312F">
      <w:pPr>
        <w:keepNext/>
        <w:keepLines/>
        <w:spacing w:after="0" w:line="240" w:lineRule="auto"/>
        <w:ind w:hanging="10"/>
        <w:jc w:val="center"/>
        <w:outlineLvl w:val="0"/>
        <w:rPr>
          <w:rFonts w:ascii="Times New Roman" w:eastAsia="Times New Roman" w:hAnsi="Times New Roman" w:cs="Times New Roman"/>
          <w:color w:val="000000"/>
          <w:sz w:val="16"/>
          <w:szCs w:val="16"/>
        </w:rPr>
      </w:pPr>
    </w:p>
    <w:p w14:paraId="68E1FBC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8.1. Финансовые расходы в период подготовки и проведения Конференции производятся в соответствии со сметой расходов Конференции.</w:t>
      </w:r>
    </w:p>
    <w:p w14:paraId="4084E207" w14:textId="77777777" w:rsidR="00F6312F" w:rsidRPr="00F6312F" w:rsidRDefault="00F6312F" w:rsidP="00F6312F">
      <w:pPr>
        <w:spacing w:after="0" w:line="240" w:lineRule="auto"/>
        <w:ind w:firstLine="709"/>
        <w:jc w:val="both"/>
        <w:rPr>
          <w:rFonts w:ascii="Times New Roman" w:eastAsia="Times New Roman" w:hAnsi="Times New Roman" w:cs="Times New Roman"/>
          <w:i/>
          <w:iCs/>
          <w:color w:val="000000"/>
          <w:sz w:val="24"/>
          <w:szCs w:val="24"/>
          <w:u w:val="single"/>
        </w:rPr>
      </w:pPr>
      <w:r w:rsidRPr="00F6312F">
        <w:rPr>
          <w:rFonts w:ascii="Times New Roman" w:eastAsia="Times New Roman" w:hAnsi="Times New Roman" w:cs="Times New Roman"/>
          <w:color w:val="000000"/>
          <w:sz w:val="24"/>
          <w:szCs w:val="24"/>
        </w:rPr>
        <w:t>8.2. Финансовое обеспечение Конференции проводится за счет средств КФУ от приносящей доход деятельности.</w:t>
      </w:r>
    </w:p>
    <w:p w14:paraId="44DFED20"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8.3. Расходы по командированию (проезду и проживанию) участников Конференции и их руководителей несут направляющие организации.</w:t>
      </w:r>
    </w:p>
    <w:p w14:paraId="5D98C282" w14:textId="77777777" w:rsidR="00F6312F" w:rsidRPr="00F6312F" w:rsidRDefault="00F6312F" w:rsidP="00F6312F">
      <w:pPr>
        <w:spacing w:after="0" w:line="240" w:lineRule="auto"/>
        <w:ind w:firstLine="559"/>
        <w:jc w:val="both"/>
        <w:rPr>
          <w:rFonts w:ascii="Times New Roman" w:eastAsia="Times New Roman" w:hAnsi="Times New Roman" w:cs="Times New Roman"/>
          <w:color w:val="000000"/>
          <w:sz w:val="18"/>
          <w:szCs w:val="18"/>
        </w:rPr>
      </w:pPr>
    </w:p>
    <w:p w14:paraId="486AE5EB" w14:textId="77777777" w:rsidR="00F6312F" w:rsidRPr="00F6312F" w:rsidRDefault="00F6312F" w:rsidP="00F6312F">
      <w:pPr>
        <w:spacing w:after="0" w:line="240" w:lineRule="auto"/>
        <w:jc w:val="both"/>
        <w:rPr>
          <w:rFonts w:ascii="Times New Roman" w:eastAsia="Times New Roman" w:hAnsi="Times New Roman" w:cs="Times New Roman"/>
          <w:color w:val="000000"/>
          <w:sz w:val="18"/>
          <w:szCs w:val="18"/>
        </w:rPr>
      </w:pPr>
    </w:p>
    <w:p w14:paraId="48034967" w14:textId="77777777" w:rsidR="00F6312F" w:rsidRPr="00F6312F" w:rsidRDefault="00F6312F" w:rsidP="00F6312F">
      <w:pPr>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F6312F">
        <w:rPr>
          <w:rFonts w:ascii="Times New Roman" w:eastAsia="Times New Roman" w:hAnsi="Times New Roman" w:cs="Times New Roman"/>
          <w:b/>
          <w:bCs/>
          <w:color w:val="000000"/>
          <w:sz w:val="24"/>
          <w:szCs w:val="24"/>
        </w:rPr>
        <w:t>9. Заключительные положения</w:t>
      </w:r>
    </w:p>
    <w:p w14:paraId="4123D6E0" w14:textId="77777777" w:rsidR="00F6312F" w:rsidRPr="00F6312F" w:rsidRDefault="00F6312F" w:rsidP="00F6312F">
      <w:pPr>
        <w:autoSpaceDE w:val="0"/>
        <w:autoSpaceDN w:val="0"/>
        <w:adjustRightInd w:val="0"/>
        <w:spacing w:after="0" w:line="240" w:lineRule="auto"/>
        <w:jc w:val="center"/>
        <w:rPr>
          <w:rFonts w:ascii="Times New Roman" w:eastAsia="Times New Roman" w:hAnsi="Times New Roman" w:cs="Times New Roman"/>
          <w:b/>
          <w:bCs/>
          <w:color w:val="000000"/>
          <w:sz w:val="18"/>
          <w:szCs w:val="18"/>
        </w:rPr>
      </w:pPr>
    </w:p>
    <w:p w14:paraId="16F71CC7"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9.1. Настоящее Положение и изменения к нему вводятся в действие после утверждения ректором КФУ.</w:t>
      </w:r>
    </w:p>
    <w:p w14:paraId="2117CA1F" w14:textId="77777777" w:rsidR="00F6312F" w:rsidRPr="00F6312F" w:rsidRDefault="00F6312F" w:rsidP="00F6312F">
      <w:pPr>
        <w:spacing w:after="0" w:line="240" w:lineRule="auto"/>
        <w:ind w:firstLine="709"/>
        <w:jc w:val="both"/>
        <w:rPr>
          <w:rFonts w:ascii="Times New Roman" w:eastAsia="Times New Roman" w:hAnsi="Times New Roman" w:cs="Times New Roman"/>
          <w:color w:val="000000"/>
          <w:sz w:val="24"/>
          <w:szCs w:val="24"/>
        </w:rPr>
      </w:pPr>
      <w:r w:rsidRPr="00F6312F">
        <w:rPr>
          <w:rFonts w:ascii="Times New Roman" w:eastAsia="Times New Roman" w:hAnsi="Times New Roman" w:cs="Times New Roman"/>
          <w:color w:val="000000"/>
          <w:sz w:val="24"/>
          <w:szCs w:val="24"/>
        </w:rPr>
        <w:t xml:space="preserve">9.2. Настоящее Положение размещается </w:t>
      </w:r>
      <w:r w:rsidRPr="00F6312F">
        <w:rPr>
          <w:rFonts w:ascii="Times New Roman" w:eastAsia="Times New Roman" w:hAnsi="Times New Roman" w:cs="Times New Roman"/>
          <w:bCs/>
          <w:color w:val="000000"/>
          <w:sz w:val="24"/>
          <w:szCs w:val="24"/>
        </w:rPr>
        <w:t>на сайте Института филологии и межкультурной коммуникации КФУ портала КФУ</w:t>
      </w:r>
      <w:r w:rsidRPr="00F6312F">
        <w:rPr>
          <w:rFonts w:ascii="Times New Roman" w:eastAsia="Times New Roman" w:hAnsi="Times New Roman" w:cs="Times New Roman"/>
          <w:color w:val="000000"/>
          <w:sz w:val="24"/>
          <w:szCs w:val="24"/>
        </w:rPr>
        <w:t xml:space="preserve"> на странице Конференции.</w:t>
      </w:r>
    </w:p>
    <w:p w14:paraId="251C3715" w14:textId="77777777" w:rsidR="00794C5C" w:rsidRDefault="00794C5C"/>
    <w:sectPr w:rsidR="00794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Полужирный">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5C"/>
    <w:rsid w:val="00460AC3"/>
    <w:rsid w:val="00794C5C"/>
    <w:rsid w:val="00F6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2F923"/>
  <w15:chartTrackingRefBased/>
  <w15:docId w15:val="{7F90F770-03EB-45D4-8FF4-AAEF2F8E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7997</Characters>
  <Application>Microsoft Office Word</Application>
  <DocSecurity>0</DocSecurity>
  <Lines>66</Lines>
  <Paragraphs>18</Paragraphs>
  <ScaleCrop>false</ScaleCrop>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Лисенкова Любовь Александровна</dc:creator>
  <cp:keywords/>
  <dc:description/>
  <cp:lastModifiedBy>Лисенкова Любовь Александровна</cp:lastModifiedBy>
  <cp:revision>3</cp:revision>
  <dcterms:created xsi:type="dcterms:W3CDTF">2025-10-20T11:28:00Z</dcterms:created>
  <dcterms:modified xsi:type="dcterms:W3CDTF">2025-10-20T11:30:00Z</dcterms:modified>
</cp:coreProperties>
</file>